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A20" w:rsidRDefault="009F6A20" w:rsidP="00332B34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F6A2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140161"/>
            <wp:effectExtent l="0" t="0" r="2540" b="4445"/>
            <wp:docPr id="1" name="Рисунок 1" descr="C:\Users\Галина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img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20" w:rsidRDefault="009F6A20" w:rsidP="00332B34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2B34" w:rsidRPr="009D46BA" w:rsidRDefault="00332B34" w:rsidP="00332B34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9D46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МИНИСТЕРСТВО ПРОСВЕЩЕНИЯ РОССИЙСКОЙ ФЕДЕРАЦИИ</w:t>
      </w:r>
    </w:p>
    <w:p w:rsidR="006977AF" w:rsidRPr="008215C6" w:rsidRDefault="006977AF" w:rsidP="006977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6977AF" w:rsidRPr="008215C6" w:rsidRDefault="006977AF" w:rsidP="006977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>«ПЕРВОМАЙСКАЯ СРЕДНЯЯ ОБЩЕОБРАЗОВАТЕЛЬНАЯ ШКОЛА №2»</w:t>
      </w:r>
    </w:p>
    <w:p w:rsidR="006977AF" w:rsidRPr="008215C6" w:rsidRDefault="006977AF" w:rsidP="006977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 xml:space="preserve"> ЗАБАЙКАЛЬСКИЙ КРАЙ     </w:t>
      </w:r>
    </w:p>
    <w:p w:rsidR="006977AF" w:rsidRPr="008215C6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Pr="00802B73" w:rsidRDefault="006977AF" w:rsidP="006977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77AF" w:rsidRPr="00802B73" w:rsidRDefault="006977AF" w:rsidP="00697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       «</w:t>
      </w:r>
      <w:proofErr w:type="gramStart"/>
      <w:r w:rsidRPr="00802B73">
        <w:rPr>
          <w:rFonts w:ascii="Times New Roman" w:hAnsi="Times New Roman"/>
          <w:sz w:val="24"/>
          <w:szCs w:val="24"/>
        </w:rPr>
        <w:t xml:space="preserve">РАССМОТРЕНО»   </w:t>
      </w:r>
      <w:proofErr w:type="gramEnd"/>
      <w:r w:rsidRPr="00802B73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802B73">
        <w:rPr>
          <w:rFonts w:ascii="Times New Roman" w:hAnsi="Times New Roman"/>
          <w:sz w:val="24"/>
          <w:szCs w:val="24"/>
        </w:rPr>
        <w:t xml:space="preserve">      «СОГЛАСОВАНО»                        «УТВЕРЖДЕНО»</w:t>
      </w:r>
    </w:p>
    <w:p w:rsidR="006977AF" w:rsidRPr="00802B73" w:rsidRDefault="006977AF" w:rsidP="00697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руководителем МО                                     ЗДУВР                                             директором </w:t>
      </w:r>
    </w:p>
    <w:p w:rsidR="006977AF" w:rsidRPr="00802B73" w:rsidRDefault="006977AF" w:rsidP="00697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учителей гуманитарного цикла                 Соболевой И.С.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2B73">
        <w:rPr>
          <w:rFonts w:ascii="Times New Roman" w:hAnsi="Times New Roman"/>
          <w:sz w:val="24"/>
          <w:szCs w:val="24"/>
        </w:rPr>
        <w:t xml:space="preserve">  Юргатовой В.Ю.</w:t>
      </w:r>
    </w:p>
    <w:p w:rsidR="006977AF" w:rsidRPr="00802B73" w:rsidRDefault="006977AF" w:rsidP="00697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2B73">
        <w:rPr>
          <w:rFonts w:ascii="Times New Roman" w:hAnsi="Times New Roman"/>
          <w:sz w:val="24"/>
          <w:szCs w:val="24"/>
        </w:rPr>
        <w:t xml:space="preserve">  Бронниковой В.В.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802B73">
        <w:rPr>
          <w:rFonts w:ascii="Times New Roman" w:hAnsi="Times New Roman"/>
          <w:sz w:val="24"/>
          <w:szCs w:val="24"/>
        </w:rPr>
        <w:t>«____» ______2023г.                     «____» ______2023г.</w:t>
      </w:r>
    </w:p>
    <w:p w:rsidR="006977AF" w:rsidRDefault="006977AF" w:rsidP="006977AF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Протокол №__</w:t>
      </w:r>
      <w:r w:rsidRPr="00802B73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«_</w:t>
      </w:r>
      <w:proofErr w:type="gramStart"/>
      <w:r>
        <w:rPr>
          <w:rFonts w:ascii="Times New Roman" w:hAnsi="Times New Roman"/>
          <w:sz w:val="24"/>
          <w:szCs w:val="24"/>
        </w:rPr>
        <w:t>_</w:t>
      </w:r>
      <w:r w:rsidRPr="00802B73">
        <w:rPr>
          <w:rFonts w:ascii="Times New Roman" w:hAnsi="Times New Roman"/>
          <w:sz w:val="24"/>
          <w:szCs w:val="24"/>
        </w:rPr>
        <w:t>»_</w:t>
      </w:r>
      <w:proofErr w:type="gramEnd"/>
      <w:r w:rsidRPr="00802B73">
        <w:rPr>
          <w:rFonts w:ascii="Times New Roman" w:hAnsi="Times New Roman"/>
          <w:sz w:val="24"/>
          <w:szCs w:val="24"/>
        </w:rPr>
        <w:t>__2023г.</w:t>
      </w: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77AF" w:rsidRPr="00E96DB8" w:rsidRDefault="006977AF" w:rsidP="006977A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B8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6977AF" w:rsidRPr="00E96DB8" w:rsidRDefault="006977AF" w:rsidP="006977A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B8">
        <w:rPr>
          <w:rFonts w:ascii="Times New Roman" w:hAnsi="Times New Roman"/>
          <w:b/>
          <w:sz w:val="24"/>
          <w:szCs w:val="24"/>
        </w:rPr>
        <w:t xml:space="preserve">ПО   </w:t>
      </w:r>
      <w:r>
        <w:rPr>
          <w:rFonts w:ascii="Times New Roman" w:hAnsi="Times New Roman"/>
          <w:b/>
          <w:sz w:val="24"/>
          <w:szCs w:val="24"/>
        </w:rPr>
        <w:t>РОДНОЙ (РУССКОЙ) ЛИТЕРАТУРЕ</w:t>
      </w:r>
    </w:p>
    <w:p w:rsidR="006977AF" w:rsidRPr="00E96DB8" w:rsidRDefault="006977AF" w:rsidP="006977A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B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96DB8">
        <w:rPr>
          <w:rFonts w:ascii="Times New Roman" w:hAnsi="Times New Roman"/>
          <w:b/>
          <w:sz w:val="24"/>
          <w:szCs w:val="24"/>
        </w:rPr>
        <w:t>11  КЛАСС</w:t>
      </w:r>
      <w:proofErr w:type="gramEnd"/>
      <w:r w:rsidRPr="00E96DB8">
        <w:rPr>
          <w:rFonts w:ascii="Times New Roman" w:hAnsi="Times New Roman"/>
          <w:b/>
          <w:sz w:val="24"/>
          <w:szCs w:val="24"/>
        </w:rPr>
        <w:t xml:space="preserve"> </w:t>
      </w: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b/>
          <w:sz w:val="24"/>
          <w:szCs w:val="24"/>
        </w:rPr>
      </w:pPr>
      <w:r w:rsidRPr="008215C6">
        <w:rPr>
          <w:rFonts w:ascii="Times New Roman" w:hAnsi="Times New Roman"/>
          <w:b/>
          <w:sz w:val="24"/>
          <w:szCs w:val="24"/>
        </w:rPr>
        <w:t xml:space="preserve"> </w:t>
      </w:r>
    </w:p>
    <w:p w:rsidR="006977AF" w:rsidRPr="008215C6" w:rsidRDefault="006977AF" w:rsidP="006977AF">
      <w:pPr>
        <w:jc w:val="center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b/>
          <w:sz w:val="24"/>
          <w:szCs w:val="24"/>
        </w:rPr>
        <w:t xml:space="preserve"> </w:t>
      </w: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right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 xml:space="preserve">   Составил учитель: </w:t>
      </w:r>
      <w:r>
        <w:rPr>
          <w:rFonts w:ascii="Times New Roman" w:hAnsi="Times New Roman"/>
          <w:sz w:val="24"/>
          <w:szCs w:val="24"/>
        </w:rPr>
        <w:t>Хабарова</w:t>
      </w:r>
      <w:r w:rsidRPr="008215C6">
        <w:rPr>
          <w:rFonts w:ascii="Times New Roman" w:hAnsi="Times New Roman"/>
          <w:sz w:val="24"/>
          <w:szCs w:val="24"/>
        </w:rPr>
        <w:t xml:space="preserve">   Галина Сергеевна</w:t>
      </w:r>
    </w:p>
    <w:p w:rsidR="006977AF" w:rsidRPr="008215C6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Pr="008215C6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Default="006977AF" w:rsidP="006977AF">
      <w:pPr>
        <w:jc w:val="center"/>
        <w:rPr>
          <w:rFonts w:ascii="Times New Roman" w:hAnsi="Times New Roman"/>
          <w:sz w:val="24"/>
          <w:szCs w:val="24"/>
        </w:rPr>
      </w:pPr>
    </w:p>
    <w:p w:rsidR="006977AF" w:rsidRDefault="006977AF" w:rsidP="006977AF">
      <w:pPr>
        <w:jc w:val="center"/>
        <w:rPr>
          <w:rFonts w:ascii="Times New Roman" w:hAnsi="Times New Roman"/>
          <w:sz w:val="24"/>
          <w:szCs w:val="24"/>
        </w:rPr>
      </w:pPr>
      <w:r w:rsidRPr="008215C6">
        <w:rPr>
          <w:rFonts w:ascii="Times New Roman" w:hAnsi="Times New Roman"/>
          <w:sz w:val="24"/>
          <w:szCs w:val="24"/>
        </w:rPr>
        <w:t>п. Первомайский</w:t>
      </w:r>
      <w:r>
        <w:rPr>
          <w:rFonts w:ascii="Times New Roman" w:hAnsi="Times New Roman"/>
          <w:sz w:val="24"/>
          <w:szCs w:val="24"/>
        </w:rPr>
        <w:t>, 2023</w:t>
      </w:r>
      <w:r w:rsidRPr="008215C6">
        <w:rPr>
          <w:rFonts w:ascii="Times New Roman" w:hAnsi="Times New Roman"/>
          <w:sz w:val="24"/>
          <w:szCs w:val="24"/>
        </w:rPr>
        <w:t xml:space="preserve"> </w:t>
      </w:r>
    </w:p>
    <w:p w:rsidR="00332B34" w:rsidRPr="009D46BA" w:rsidRDefault="00332B34" w:rsidP="00332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B34" w:rsidRPr="009D46BA" w:rsidRDefault="00332B34" w:rsidP="00332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B34" w:rsidRPr="009D46BA" w:rsidRDefault="00332B34" w:rsidP="00332B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B34" w:rsidRDefault="006977AF" w:rsidP="00332B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7103" w:rsidRPr="006977AF" w:rsidRDefault="000C7103" w:rsidP="006977AF">
      <w:pPr>
        <w:pBdr>
          <w:bottom w:val="single" w:sz="6" w:space="5" w:color="000000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lang w:eastAsia="ru-RU"/>
        </w:rPr>
        <w:lastRenderedPageBreak/>
        <w:t>ПОЯСНИТЕЛЬНАЯ ЗАПИСКА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Рабочая программа по учебному предмету «Родная литература (русская)» для обучающихся 11 классов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среднего общего образования (Приказ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Минобрнауки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России от 31 мая 2021 г.№ 287 «Об утверждении федерального государственного образовательного стандарта среднего общего образования»; зарегистрирован Минюстом России 05.07.2021 № 64101) к результатам освоения  образовательной программы среднего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  </w:t>
      </w:r>
    </w:p>
    <w:p w:rsidR="000C7103" w:rsidRPr="006977AF" w:rsidRDefault="000C7103" w:rsidP="006977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ОБЩАЯ ХАРАКТЕРИСТИКА УЧЕБНОГО ПРЕДМЕТА «РОДНАЯ ЛИТЕРАТУРА (РУССКАЯ)»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Специфика курса родной русской литературы обусловлена:</w:t>
      </w:r>
    </w:p>
    <w:p w:rsidR="000C7103" w:rsidRPr="006977AF" w:rsidRDefault="00514945" w:rsidP="006977AF">
      <w:pPr>
        <w:spacing w:after="0" w:line="240" w:lineRule="auto"/>
        <w:ind w:left="227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отбором произведений русской литературы, в которых наиболее ярко выражено их национально-культурное своеобразие, </w:t>
      </w:r>
      <w:proofErr w:type="gramStart"/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например</w:t>
      </w:r>
      <w:proofErr w:type="gramEnd"/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русский национальный характер, обычаи и традиции русского народа, духовные основы русской культуры;</w:t>
      </w:r>
    </w:p>
    <w:p w:rsidR="000C7103" w:rsidRPr="006977AF" w:rsidRDefault="00514945" w:rsidP="006977AF">
      <w:pPr>
        <w:spacing w:after="0" w:line="240" w:lineRule="auto"/>
        <w:ind w:left="227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0C7103" w:rsidRPr="006977AF" w:rsidRDefault="000C7103" w:rsidP="006977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ЦЕЛИ ИЗУЧЕНИЯ УЧЕБНОГО ПРЕДМЕТА «РОДНАЯ ЛИТЕРАТУРА (РУССКАЯ)»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Изучение предмета «Родная литература (русская)» должно обеспечить достижение следующих целей: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Учебный предмет «Родная литература (русская)» направлен на решение следующих задач:</w:t>
      </w:r>
    </w:p>
    <w:p w:rsidR="000C7103" w:rsidRPr="006977AF" w:rsidRDefault="000C7103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формирование опыта общения с произведениями родной русской литературы в повседневной жизни и учебной деятельности;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0C7103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развитие умений работы с источниками информации, осуществление поиска, анализа, обрабо</w:t>
      </w:r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>тки и презентации информации из</w:t>
      </w:r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различных  источников</w:t>
      </w:r>
      <w:proofErr w:type="gramEnd"/>
      <w:r w:rsidR="000C7103" w:rsidRPr="006977AF">
        <w:rPr>
          <w:rFonts w:ascii="Times New Roman" w:eastAsia="Times New Roman" w:hAnsi="Times New Roman" w:cs="Times New Roman"/>
          <w:color w:val="000000"/>
          <w:lang w:eastAsia="ru-RU"/>
        </w:rPr>
        <w:t>,  включая  Интернет, и др.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7824" w:rsidRPr="006977AF" w:rsidRDefault="00417824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14945" w:rsidRPr="006977AF" w:rsidRDefault="00417824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</w:t>
      </w:r>
      <w:r w:rsidR="00514945"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СОДЕРЖАНИЕ КУРСА РОДНОЙ ЛИТЕРАТУРЫ В 11 КЛАССЕ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РЕАЛИСТИЧЕСКИЕ ТРАДИЦИИ И МОДЕРНИСТСКИЕ ИСКАНИЯ В ЛИТЕРАТУРЕ НАЧАЛА XX ВЕКА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«Ностальгия по неизвестному» как отражение общего духовного климата в России на рубеже веков. Разноречивость тенденций в культуре «нового времени»: от апокалиптических ожиданий и пророчеств до радостного приятия грядущего. Реалистические традиции и модернистские искания в литературе и искусстве. Достижения русского реализма в творчестве Л.Н. Толстого и А.П. Чехова рубежа веков.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реализм, модернизм, декаданс.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взаимодействие литературных направлений; творчество Л.Н. Толстого и А.П. Чехова на рубеже веков.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литература и искусство начала XX века.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А. И. КУПРИН (2 часа)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Рассказ «Гранатовый браслет». Повесть «Олеся».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Нравственно-философский смысл истории о «невозможной» любви. Своеобразие «музыкальной» организации повествования. Роль детали в психологической обрисовке характеров и ситуаций.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очерковая проза, символическая деталь.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толстовские мотивы в прозе А.И. Куприна.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роль обособленных определений в «Гранатовом браслете»; Л.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ван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Бетховен. Соната № 2 (ор. 2. № 2)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Largo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Appassionato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(к рассказу «Гранатовый браслет»).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СЕРЕБРЯНЫЙ ВЕК РУССКОЙ ПОЭЗИИ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Истоки, сущность и хронологические границы «русского культурного ренессанса». Художественные открытия поэтов «нового времени»: поиски новых форм, способов лирического самовыражения, утверждение особого статуса художника в обществе. Основные течения в русской поэзии начала ХХ века (символизм, акмеизм, футуризм).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Опорные понятия: символизм, акмеизм, футуризм,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двоемирие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мистическое содержание, символ.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поэзия русского модернизма и традиции XIX века.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поэзия начала XX века в контексте русского «культурного ренессанса».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СИМВОЛИЗМ И РУССКИЕ ПОЭТЫ-СИМВОЛИСТЫ (1час)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Предсимволистские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тенденции в русской поэзии (творчество С. Я. Надсона, К. М.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Фофанова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К. К. Случевского и др.). Манифесты, поэтические самоопределения, творческие дебюты поэтов-символистов. Образный мир символизма, принципы символизации, приёмы художественной выразительности. Старшее поколение символистов (Д. С. Мережковский, З. Н. Гиппиус, В. Я. Брюсов, К. Д. Бальмонт и др.) и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младосимволисты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(А. А. Блок, А. Белый,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Вяч.И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 Иванов и др.).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программная лирика, образ-символ, звукообраз.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традиции романтизма в лирике поэтов-символистов; поэтические открытия А. А. Фета, их значение для русского символизма.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символизм в русской живописи (В. Э. Борисов-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Мусатов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М. А. Врубель, К. С. Петров-Водкин и др.); символизм в музыке (А. Н. Скрябин).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ПОЭЗИЯ В. Я. БРЮСОВА И К. Д. БАЛЬМОНТА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Серия книг «Русские символисты» под редакцией В.Я. Брюсова </w:t>
      </w:r>
      <w:proofErr w:type="gram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—  дерзкий</w:t>
      </w:r>
      <w:proofErr w:type="gram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дебют символистов. Использование оксюморона как доминирующей стилистической фигуры. «Элементарные слова о символической поэзии» К. Д. Бальмонта.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звукообраз, музыкальность стиха, оксюморон.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античный миф в символистской поэзии.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музыкальные образы в лирике К. Д. Бальмонта.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«ПРЕОДОЛЕВШИЕ СИМВОЛИЗМ» (2 часа)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Истоки и последствия кризиса символизма в 1910-е годы. Манифесты акмеизма и футуризма. Эгофутуризм (И. Северянин) и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кубофутуризм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(группа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будетлян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»). Творчество В. Хлебникова и его «программное» значение для поэтов-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кубофутуристов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 Вклад Н. А. Клюева и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новокрестьянских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поэтов» в образно-стилистическое богатство русской поэзии ХХ века. Взаимовлияние символизма и реализма.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И. Ф. Анненский. Стихотворения: «Среди миров», «Старая шарманка», «Смычок и струны», «Старые эстонки» и др. по выбору. Поэзия И. Ф. Анненского как необходимое звено между символизмом и акмеизмом. Внутренний драматизм и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исповедальность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лирики И. Ф. Анненского. Жанр «трилистника» в художественной системе поэта. Глубина лирического самоанализа и чуткость к «шуму повседневности» в поэзии И. Ф. Анненского.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Опорные понятия: акмеизм, футуризм,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новокрестьянская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поэзия.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индивидуальное творчество и «цеховые» отношения между поэтами.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поэзия и живопись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кубофутуристов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Н. С. ГУМИЛЁВ (2 часа)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Стихотворения: «Слово», «Жираф», «Кенгуру», «Заблудившийся трамвай», «Шестое чувство» и др. по выбору. Герой-маска в ранней поэзии Н. С. Гумилёва. «Муза дальних странствий» как поэтическая эмблема гумилёвского неоромантизма. Экзотический колорит «лирического эпоса» Н. С. Гумилёва. Тема истории и судьбы, творчества и творца в поздней лирике поэта.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неоромантизм в поэзии, лирический герой-маска.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аллитерированный стих в произведениях Н. С. Гумилёва; полемика Н. С. Гумилёва и А. А. Блока о сущности поэзии; пушкинские реминисценции в лирике Н. С. Гумилёва («Заблудившийся трамвай»).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лирика Н. С. Гумилёва и живопись П. Гогена; рисунки Н. С. Гумилёва. Для самостоятельного чтения: стихотворения «Я конквистадор в панцире железном…», «Восьмистишие», «Память», «Рабочий», рассказ «Скрипка Страдивариуса».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«КОРОЛИ СМЕХА» ИЗ ЖУРНАЛА «САТИРИКОН»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Развитие традиций отечественной сатиры в творчестве А. Т. Аверченко, Н. Тэффи, Саши Чёрного, Дон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Аминадо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. Темы и мотивы сатирической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новеллистики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А. Т. Аверченко дореволюционного и эмигрантского периода («Дюжина ножей в спину революции»). Мастерство писателя в выборе приёмов комического.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сарказм, ирония, политическая сатира.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традиции русской сатиры в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новеллистике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А. Т. Аверченко.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тема современного искусства в рассказах А. Т. Аверченко.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ЛИТЕРАТУРНЫЙ ПРОЦЕСС 30-х — НАЧАЛА 40-х ГОДОВ (3 часа)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Духовная атмосфера десятилетия и её отражение в литературе и искусстве. Сложное единство оптимизма и горечи, идеализма и страха, возвышения человека труда и бюрократизации власти.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Рождение новой песенно-лирической ситуации. Героини стихотворений П. Н. Васильева и М. В. Исаковского (символический образ России </w:t>
      </w:r>
      <w:proofErr w:type="gram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—  Родины</w:t>
      </w:r>
      <w:proofErr w:type="gram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). Лирика Б. П. Корнилова, Д. Б.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Кедрина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М. А. Светлова, А. А. Жарова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Литература на стройке: произведения 1930-х годов о людях труда («Энергия» Ф. В. Гладкова,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Соть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 Л. М. Леонова, «Гидроцентраль» М. С. Шагинян, «Время, вперёд!» В. П. Катаева, «Люди из захолустья» А. Г. Малышкина и др.).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Драматургия: «Чужой ребёнок» В. В. Шкваркина, «Таня» А. Н. Арбузова.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Человеческий и творческий подвиг Н. А. Островского. Уникальность и полемическая заострённость образа Павла Корчагина в романе «Как закалялась сталь».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Тема коллективизации в литературе. Трагическая судьба Н. А. Клюева и поэтов «крестьянской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купницы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». Поэма А. Т. Твардовского «Страна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Муравия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 и роман М. А. Шолохова «Поднятая целина».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Первый съезд Союза писателей СССР и его общественно-историческое значение.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Эмигрантская «ветвь» русской литературы в 1930-е годы. Ностальгический реализм И. А. Бунина, Б. К. Зайцева, И. С.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Шмелёва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. «Парижская нота» русской поэзии 1930-х годов. Лирика Г. В. Иванова, Б. Ю. Поплавского, Н. А. Оцупа, Д. М. Кнута, Л. Д.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Червинской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Г. В. Адамовича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О. Э. Мандельштам. Стихотворения: «Заснула чернь. Зияет площадь аркой…», «На розвальнях, уложенных соломой…», «Эпиграмма», «За гремучую доблесть грядущих веков…» и др. Истоки поэтического творчества. Близость к акмеизму. Историческая тема в лирике О. Э. Мандельштама. Осмысление времени и противостояние «веку-волкодаву». Художественное мастерство поэта.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А. Н. Толстой. Роман «Пётр Первый». Основные этапы становления исторической личности, черты национального характера в образе Петра. Образы сподвижников царя и противников петровских преобразований. Проблемы народа и власти, личности и истории в художественной концепции автора. Жанровое, композиционное и стилистико-языковое своеобразие романа.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песенно-лирическая ситуация, «парижская нота» русской поэзии, историко-биографическое повествование.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образ «идеального» героя в литературе разных эпох, «петровская» тема в произведениях М. В. Ломоносова, А. С. Пушкина, А. К. Толстого, А. А. Блока.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песни на стихи М. В. Исаковского, М. А. Светлова, А. А. Жарова и др.; исторические источники романа «Пётр Первый» (труды Н. Г. Устрялова, С. М. Соловьёва и др.).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ЛИТЕРАТУРА ПЕРИОДА ВЕЛИКОЙ ОТЕЧЕСТВЕННОЙ ВОЙНЫ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Отражение летописи военных лет в произведениях русских писателей. Публицистика времён войны (А. Н. Толстой, И. Г. Эренбург, Л. М. Леонов, О. Ф.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Берггольц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В. С.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Гроссман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и др.).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Лирика военных лет. Песенная поэзия В. И. Лебедева-Кумача, М. В. Исаковского, Л. И.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Ошанина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Е. А.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Долматовского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А. А. Суркова, А. И. Фатьянова, К. М. Симонова.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Моабитская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тетрадь» Мусы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Джалиля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Жанр поэмы в литературной летописи войны («Зоя» М. И.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Алигер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«Сын» П. Г.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Антокольского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«Двадцать восемь» М. А. Светлова и др.). Поэма А. Т. Твардовского «Василий Тёркин» как вершинное произведение времён войны. Прославление подвига народа и русского солдата в «Книге про бойца».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Проза о войне. «Дни и ночи» К. М. Симонова, «Звезда» Э. Г. Казакевича, «Спутники» В. Ф. Пановой, «Молодая гвардия» А. А. Фадеева, «Повесть о настоящем человеке» Б. П. Полевого, «Судьба человека» М. А. Шолохова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военная публицистика, документальная проза.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«сквозные» темы прозы и поэзии военных лет.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песенная поэзия М. Исаковского, А. Суркова, А. Фатьянова и др.</w:t>
      </w:r>
    </w:p>
    <w:p w:rsidR="00417824" w:rsidRPr="006977AF" w:rsidRDefault="00417824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А. Т. ТВАРДОВСКИЙ (2 часа)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Стихотворения: «Вся суть в одном-единственном завете…», «Дробится рваный цоколь монумента…», «Я знаю, никакой моей вины…», «Памяти матери», «Я убит подо Ржевом», «В чём хочешь человечество вини…» и др. по выбору. Поэма «По праву памяти».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Доверительность и теплота лирической интонации А. Т. Твардовского. Любовь к «правде сущей» как основной мотив «лирического эпоса» художника. Память войны, тема нравственных испытаний на дорогах истории в произведениях разных лет. Философская проблематика поздней лирики поэта.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«По праву памяти» как поэма-исповедь, поэма-завещание. Тема прошлого, настоящего и будущего в свете исторической памяти, уроков пережитого. Гражданственность и нравственная высота позиции автора.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лирико-патриотический пафос, лирический эпос.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И. А. Бунин о поэме «Василий Тёркин»; некрасовские традиции в лирике А. Т. Твардовского.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литературная деятельность А. Т. Твардовского в журнале «Новый мир»: документы, свидетельства, воспоминания.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ЛИТЕРАТУРНЫЙ ПРОЦЕСС 50–80-х ГОДОВ (5 часов)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Осмысление Великой Победы 1945 года в 40–50-е годы ХХ века. Поэзия Ю. В. Друниной, М. А. Дудина, М. К. Луконина, С. С. Орлова, А. П. Межирова. Повесть «В окопах Сталинграда» В. П. Некрасова.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«Оттепель» 1953–1964 годов </w:t>
      </w:r>
      <w:proofErr w:type="gram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—  рождение</w:t>
      </w:r>
      <w:proofErr w:type="gram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нового типа литературного движения. Новый характер взаимосвязей писателя и общества в произведениях В. Д. Дудинцева, В. Ф. Тендрякова, В. С. Розова, В. П. Аксёнова, А. И. Солженицына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Поэтическая «оттепель»: «громкая» (эстрадная) и «тихая» лирика. Своеобразие поэзии Е. А. Евтушенко, Р. И. Рождественского, А. А. Вознесенского, Б. А. Ахмадулиной, Н. М. Рубцова, Ю. П. Кузнецова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«Окопный реализм» писателей-фронтовиков 1960–1970-х годов. Проза Ю. В. Бондарева, К. Д. Воробьёва, А. А. Ананьева, В. Л. Кондратьева, Б. Л. Васильева, Е. И. Носова, В. П. Астафьева.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«Деревенская проза» 1950–1980-х годов. Произведения С. П. Залыгина, Б. А.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Можаева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В. А. Солоухина, Ю. П. Казакова, Ф. А. Абрамова, В. И. Белова и др. Повести В. Г. Распутина «Последний срок», «Прощание с Матёрой» и др. Нравственно-философская проблематика пьес А. В. Вампилова, прозы В. П. Астафьева, Ю. В. Трифонова, В. С. Маканина, Ю. О. Домбровского, В. Н. Крупина.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Историческая романистика 1960–1980-х годов. Романы В. С. Пикуля, Д. М. Балашова, В. А.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Чивилихина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. «Лагерная» тема в произведениях В. Т. Шаламова, Е. С. Гинзбург, О. В. Волкова, А. В.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Жигулина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Авторская песня как песенный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монотеатр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1970–1980-х годов. Поэзия Ю. В. Визбора, А. А. Галича, Б. Ш. Окуджавы, В. С. Высоцкого, А. Н.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Башлачёва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эстрадная поэзия, «тихая» лирика, «окопный реализм», авторская песня, «деревенская» и «городская» проза, «лагерная проза».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феномен «оттепели» в литературе разных эпох.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отражение периодов «оттепели» и «застоя» в искусстве.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Н. М. РУБЦОВ (1 час)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Стихотворения: «Русский огонёк», «Я буду скакать по холмам задремавшей отчизны…», «В горнице», «Душа хранит»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Диалог поэта с Россией. Прошлое и настоящее через призму вечного. Образы скитальца и родного очага. Одухотворённая красота природы в лирике.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Задушевность и музыкальность поэтического слова Н. М. Рубцова.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«тихая» лирика, напевный стих.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есенинские традиции в лирике Н. М. Рубцова.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песни и романсы на стихи Н. М. Рубцова (музыка А. Морозова, А.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Лобзова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А. Васина и др.).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В. П. АСТАФЬЕВ (2 часа)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Повесть «Царь-рыба». Рассказ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Людочка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Натурфилософия В. П. Астафьева. Человек и природа: единство и противостояние. Нравственный пафос произведений писателя. Проблема утраты человеческого в человеке. «Жестокий» реализм позднего творчества В. П. Астафьева. Синтетическая жанровая природа крупных произведений писателя.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натурфилософская проза, цикл новелл.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«Царь-рыба» В. П. Астафьева и «Старик и море» Э. Хемингуэя.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взаимодействие двух стилистических пластов в прозе В. П. Астафьева; рассказ В. П. Астафьева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Людочка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 и к/ф С. С. Говорухина «Ворошиловский стрелок».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В. Г. РАСПУТИН (2 часа)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Повести: «Последний срок», «Прощание с Матёрой», «Живи и помни».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Эпическое и драматическое начала прозы писателя. Дом и семья как составляющие национального космоса. Философское осмысление социальных проблем современности. Особенности психологического анализа в «катастрофическом пространстве» В. Г. Распутина.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Опорные понятия: «деревенская проза».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нравственная проблематика романа Ф. М. Достоевского «Преступление и наказание» и повести В. Г. Распутина «Дочь Ивана, мать Ивана».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особенности лексики и синтаксического строения фраз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распутинских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героев; экранизация повестей «Прощание с Матёрой», «Василий и Василиса».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НОВЕЙШАЯ РУССКАЯ ПРОЗА И ПОЭЗИЯ (</w:t>
      </w:r>
      <w:r w:rsidR="00CD7B2A">
        <w:rPr>
          <w:rFonts w:ascii="Times New Roman" w:eastAsia="Times New Roman" w:hAnsi="Times New Roman" w:cs="Times New Roman"/>
          <w:b/>
          <w:color w:val="000000"/>
          <w:lang w:eastAsia="ru-RU"/>
        </w:rPr>
        <w:t>7</w:t>
      </w: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часов)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Внутренняя противоречивость и драматизм современной культурно-исторической ситуации (экспансия массовой и элитарной литературы, смена нравственных критериев и т. п.).</w:t>
      </w:r>
    </w:p>
    <w:p w:rsidR="00417824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Реалистическая проза. Глубокий психологизм, интерес к человеческой душе в её лучших проявлениях в прозе Б. П. Екимова, Е. И. Носова, Ю. В. Бондарева, П. Л. Проскурина, Ю. М. Полякова и др. Новейшая проза Л. С. Петрушевской, С. Е.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Каледина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В. П. Аксёнова, А. А.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Проханова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В. П. Астафьева, В. Г. Распутина. «Болевые точки» современной жизни в прозе В. С. Маканина, З.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Прилепина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, Л. Е. Улицкой, Т. Н. Толстой, В. С. Токаревой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Эволюция модернистской и постмодернистской прозы. Многообразие течений и школ «новейшей» словесности («другая литература», «андеграунд», «артистическая проза»,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соцарт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», «новая волна» и т. п.).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Поэма в прозе «Москва — Петушки»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Вен.В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 Ерофеева как воссоздание «новой реальности», выпадение из исторического времени. «Виртуальность» и «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фантазийность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» прозы В. О. Пелевина, её «игровой» характер.</w:t>
      </w:r>
    </w:p>
    <w:p w:rsidR="00417824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Ироническая поэзия 1980–1990-х годов. И. М. Губерман, Д.</w:t>
      </w:r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А. </w:t>
      </w:r>
      <w:proofErr w:type="spellStart"/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>Пригов</w:t>
      </w:r>
      <w:proofErr w:type="spellEnd"/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Т. Ю. </w:t>
      </w:r>
      <w:proofErr w:type="spellStart"/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>Кибиров</w:t>
      </w:r>
      <w:proofErr w:type="spellEnd"/>
      <w:r w:rsidR="00417824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и др.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Поэзия и судьба И. А. Бродского. Стихотворения: «Большая элегия Джону Донну», «Ни страны, ни погоста…». Воссоздание «громадного мира зрения» в творчестве поэта, соотношение опыта реальной жизни с культурой разных эпох.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Опорные понятия: постмодернизм,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фэнтези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ироническая поэзия,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эссеизм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Внутрипредметные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реминисцентность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интертекстуальность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современной прозы и поэзии; «вечные» темы в прозе с реалистической доминантой.</w:t>
      </w:r>
    </w:p>
    <w:p w:rsidR="00514945" w:rsidRPr="006977AF" w:rsidRDefault="00514945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Межпредметные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связи: современная литература в контексте «массовой» культуры.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ПЛАНИРУЕМЫЕ ОБРАЗОВАТЕЛЬНЫЕ РЕЗУЛЬТАТЫ</w:t>
      </w:r>
    </w:p>
    <w:p w:rsidR="00806F9D" w:rsidRPr="006977AF" w:rsidRDefault="00806F9D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Изучение учебного предмета «</w:t>
      </w:r>
      <w:r w:rsidR="00806F9D" w:rsidRPr="006977AF">
        <w:rPr>
          <w:rFonts w:ascii="Times New Roman" w:eastAsia="Times New Roman" w:hAnsi="Times New Roman" w:cs="Times New Roman"/>
          <w:color w:val="000000"/>
          <w:lang w:eastAsia="ru-RU"/>
        </w:rPr>
        <w:t>Родная литература (русская)» в 11</w:t>
      </w: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классе направлено на достижение обучающимися следующих личностных, </w:t>
      </w:r>
      <w:proofErr w:type="spellStart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метапредметных</w:t>
      </w:r>
      <w:proofErr w:type="spellEnd"/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и предметных результатов.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ЛИЧНОСТНЫЕ РЕЗУЛЬТАТЫ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        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Личностные результаты освоения рабочей программы по предмету «Родная литература (русская)»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 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A33870"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Гражданского воспитания:  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неприятие любых форм экстремизма, дискриминации;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понимание роли различных социальных институтов в жизни человека;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представление о способах противодействия коррупции;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готовность к участию в гуманитарной деятельности (волонтёрство, помощь людям, нуждающимся в ней);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Патриотического воспитания: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Духовно-нравственного воспитания: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ориентация на моральные ценности и нормы в ситуациях нравственного выбора;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Эстетического воспитания: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осознание важности художественной культуры как средства коммуникации и самовыражения;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стремление к самовыражению в разных видах искусства;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осознание ценности жизни;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соблюдение правил безопасности, в том числе навыков безопасного поведения в интернет-среде;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умение принимать себя и других, не осуждая;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сформированность навыка рефлексии, признание своего права на ошибку и такого же права другого человека; 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Трудового воспитания: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готовность адаптироваться в профессиональной среде;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уважение к труду и результатам трудовой деятельности; 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осознанный выбор и построение индивидуальной траектории образования и жизненных планов с учётом личных и общественных интересов и потребностей;     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Экологического воспитания: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активное неприятие действий, приносящих вред окружающей среде;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среды;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готовность к участию в практической деятельности экологической направленности;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Ценности научного познания: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овладение языковой и читательской культурой как средством познания мира;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   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способность обучающихся ко взаимодействию в условиях неопределённости, открытость опыту и знаниям других;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умение оперировать основными понятиями, терминами и представлениями в области концепции устойчивого развития;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умение анализировать и выявлять взаимосвязи природы, общества и экономики;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МЕТАПРЕДМЕТНЫЕ РЕЗУЛЬТАТЫ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Овладение универсальными учебными познавательными действиями.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Базовые логические действия: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выявлять и характеризовать существенные признаки объектов (явлений);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выявлять дефициты информации, данных, необходимых для решения поставленной задачи;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Базовые исследовательские действия: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использовать вопросы как исследовательский инструмент познания;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оценивать на применимость и достоверность информации, полученной в ходе исследования (эксперимента);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Работа с информацией: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эффективно запоминать и систематизировать информацию.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Овладение универсальными учебными коммуникативными действиями.</w:t>
      </w:r>
    </w:p>
    <w:p w:rsidR="00A33870" w:rsidRPr="006977AF" w:rsidRDefault="00A33870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1) Общение: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воспринимать и формулировать суждения, выражать эмоции в соответствии с целями и условиями общения;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выражать себя (свою точку зрения) в устных и письменных текстах;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публично представлять результаты выполненного опыта (эксперимента, исследования, проекта);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2) Совместная деятельность: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Овладение универсальными учебными регулятивными действиями.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1) Самоорганизация: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выявлять проблемы для решения в жизненных и учебных ситуациях;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делать выбор и брать ответственность за решение.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2) Самоконтроль: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владеть способами самоконтроля, самомотивации и рефлексии;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давать адекватную оценку ситуации и предлагать план её изменения;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оценивать соответствие результата цели и условиям.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t>3) Эмоциональный интеллект: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различать, называть и управлять собственными эмоциями и эмоциями других;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выявлять и анализировать причины эмоций;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ставить себя на место другого человека, понимать мотивы и намерения другого;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регулировать способ выражения эмоций.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4) Принятие себя и других: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осознанно относиться к другому человеку, его мнению;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признавать своё право на ошибку и такое же право другого;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принимать себя и других, не осуждая;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открытость себе и другим; 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осознавать невозможность контролировать всё вокруг.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ПРЕДМЕТНЫЕ РЕЗУЛЬТАТЫ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1) Выделять проблематику и понимать эстетическое своеобразие пр</w:t>
      </w:r>
      <w:r w:rsidR="00806F9D" w:rsidRPr="006977AF">
        <w:rPr>
          <w:rFonts w:ascii="Times New Roman" w:eastAsia="Times New Roman" w:hAnsi="Times New Roman" w:cs="Times New Roman"/>
          <w:color w:val="000000"/>
          <w:lang w:eastAsia="ru-RU"/>
        </w:rPr>
        <w:t>оизведений разных жанров и эпох</w:t>
      </w: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для развития представлений о нравственных идеалах русского народа; осознавать ключевые для русского национального сознания культурные и нравственные смыслы в произведени</w:t>
      </w:r>
      <w:r w:rsidR="00806F9D" w:rsidRPr="006977AF">
        <w:rPr>
          <w:rFonts w:ascii="Times New Roman" w:eastAsia="Times New Roman" w:hAnsi="Times New Roman" w:cs="Times New Roman"/>
          <w:color w:val="000000"/>
          <w:lang w:eastAsia="ru-RU"/>
        </w:rPr>
        <w:t>ях.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2) понимать духовно-нравственную и культурно-эстетическую ценность русской литературы и культуры в контексте культур народов России; осознавать роль русских национ</w:t>
      </w: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альных традиций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3) осмысливать характерные черты русского национального характера в произведениях о Великой Отечественной войне, о судьбах русских эмигрантов в литературе русского зарубежья; выделять нравственные проблемы в книгах о прощании с детством;</w:t>
      </w: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33870" w:rsidRPr="006977AF" w:rsidRDefault="00A33870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>4)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развёрнутые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их воплощение в других искусствах; самостоятельно формировать круг внеклассного чтения, определяя для себя актуальную и перспективную цели чтения художественной литературы;</w:t>
      </w:r>
    </w:p>
    <w:p w:rsidR="00A33870" w:rsidRPr="006977AF" w:rsidRDefault="00806F9D" w:rsidP="006977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77AF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A33870" w:rsidRPr="006977AF">
        <w:rPr>
          <w:rFonts w:ascii="Times New Roman" w:eastAsia="Times New Roman" w:hAnsi="Times New Roman" w:cs="Times New Roman"/>
          <w:color w:val="000000"/>
          <w:lang w:eastAsia="ru-RU"/>
        </w:rPr>
        <w:t>5) осуществлять самостоятельную проектно-исследовательскую деятельность и оформлять её результаты, владеть навыками работы с разными источниками информации и различными способами её обработки и презентации.</w:t>
      </w: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7824" w:rsidRPr="006977AF" w:rsidRDefault="00417824" w:rsidP="006977AF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6977AF"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  <w:t xml:space="preserve">                ТЕМАТИЧЕСКОЕ ПЛАНИРОВАНИЕ </w:t>
      </w:r>
    </w:p>
    <w:p w:rsidR="00417824" w:rsidRPr="006977AF" w:rsidRDefault="00417824" w:rsidP="006977AF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</w:p>
    <w:p w:rsidR="00417824" w:rsidRPr="006977AF" w:rsidRDefault="00417824" w:rsidP="006977AF">
      <w:pPr>
        <w:pBdr>
          <w:bottom w:val="single" w:sz="6" w:space="5" w:color="000000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</w:p>
    <w:tbl>
      <w:tblPr>
        <w:tblW w:w="502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114"/>
        <w:gridCol w:w="736"/>
        <w:gridCol w:w="1009"/>
        <w:gridCol w:w="1053"/>
        <w:gridCol w:w="765"/>
        <w:gridCol w:w="1400"/>
        <w:gridCol w:w="1303"/>
        <w:gridCol w:w="1263"/>
        <w:gridCol w:w="1156"/>
        <w:gridCol w:w="25"/>
        <w:gridCol w:w="55"/>
      </w:tblGrid>
      <w:tr w:rsidR="006807B2" w:rsidRPr="006977AF" w:rsidTr="00BC3B10">
        <w:trPr>
          <w:gridAfter w:val="1"/>
          <w:wAfter w:w="26" w:type="pct"/>
        </w:trPr>
        <w:tc>
          <w:tcPr>
            <w:tcW w:w="3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п/п</w:t>
            </w:r>
          </w:p>
        </w:tc>
        <w:tc>
          <w:tcPr>
            <w:tcW w:w="53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 и тем программы</w:t>
            </w:r>
          </w:p>
        </w:tc>
        <w:tc>
          <w:tcPr>
            <w:tcW w:w="133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часов</w:t>
            </w:r>
          </w:p>
        </w:tc>
        <w:tc>
          <w:tcPr>
            <w:tcW w:w="36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 изучения</w:t>
            </w:r>
          </w:p>
        </w:tc>
        <w:tc>
          <w:tcPr>
            <w:tcW w:w="6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деятельности</w:t>
            </w:r>
          </w:p>
        </w:tc>
        <w:tc>
          <w:tcPr>
            <w:tcW w:w="62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Виды, формы контроля</w:t>
            </w:r>
          </w:p>
        </w:tc>
        <w:tc>
          <w:tcPr>
            <w:tcW w:w="60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Электронные (цифровые) образовательные ресурсы</w:t>
            </w:r>
          </w:p>
        </w:tc>
        <w:tc>
          <w:tcPr>
            <w:tcW w:w="562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Воспитательный компонент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контрольные работы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7A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практические работы</w:t>
            </w:r>
          </w:p>
        </w:tc>
        <w:tc>
          <w:tcPr>
            <w:tcW w:w="36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pct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7B3A" w:rsidRPr="006977AF" w:rsidTr="006807B2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87B3A" w:rsidRPr="006977AF" w:rsidRDefault="00187B3A" w:rsidP="006977AF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977AF">
              <w:rPr>
                <w:rStyle w:val="c2"/>
                <w:b/>
                <w:bCs/>
                <w:color w:val="000000"/>
                <w:sz w:val="22"/>
                <w:szCs w:val="22"/>
              </w:rPr>
              <w:t>Реалистические традиции и модернистские искания в литературе начала XX века</w:t>
            </w:r>
          </w:p>
          <w:p w:rsidR="00187B3A" w:rsidRPr="006977AF" w:rsidRDefault="00187B3A" w:rsidP="006977AF">
            <w:pPr>
              <w:pStyle w:val="c1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6977AF">
              <w:rPr>
                <w:rStyle w:val="c2"/>
                <w:b/>
                <w:bCs/>
                <w:color w:val="000000"/>
                <w:sz w:val="22"/>
                <w:szCs w:val="22"/>
              </w:rPr>
              <w:t>(1 час)</w:t>
            </w:r>
          </w:p>
          <w:p w:rsidR="00187B3A" w:rsidRPr="006977AF" w:rsidRDefault="00187B3A" w:rsidP="006977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187B3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806F9D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Реалистические традиции и модернистские искания в литературе начала XX века.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Слушание объяснений учителя; объяснение наблюдаемых </w:t>
            </w:r>
            <w:proofErr w:type="gramStart"/>
            <w:r w:rsidRPr="006977AF">
              <w:rPr>
                <w:rFonts w:ascii="Times New Roman" w:hAnsi="Times New Roman" w:cs="Times New Roman"/>
              </w:rPr>
              <w:t>явлений;  анализ</w:t>
            </w:r>
            <w:proofErr w:type="gramEnd"/>
            <w:r w:rsidRPr="006977AF">
              <w:rPr>
                <w:rFonts w:ascii="Times New Roman" w:hAnsi="Times New Roman" w:cs="Times New Roman"/>
              </w:rPr>
              <w:t xml:space="preserve"> проблемной ситуации.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Диалог, полилог, опрос, конспект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6807B2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87B3A" w:rsidRPr="006977AF" w:rsidRDefault="00187B3A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 xml:space="preserve">                                                                         А.И. Куприн </w:t>
            </w:r>
            <w:proofErr w:type="gramStart"/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( 2</w:t>
            </w:r>
            <w:proofErr w:type="gramEnd"/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187B3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806F9D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А.И. Куприн: жизненный и творческий путь. Художественный мир писателя. Нравственно-философский смысл истории о «невозможной» любви (анализ рассказа «Гранатовый браслет»)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и анализ выступления одноклассников; систематизация учебного материала; анализ проблемных ситуаций.</w:t>
            </w:r>
            <w:r w:rsidR="0035619F" w:rsidRPr="006977AF">
              <w:rPr>
                <w:rFonts w:ascii="Times New Roman" w:hAnsi="Times New Roman" w:cs="Times New Roman"/>
              </w:rPr>
              <w:t xml:space="preserve"> Анализ эпизода, сцен.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Доклад; конспект; диалог; письменный ответ.</w:t>
            </w:r>
            <w:r w:rsidR="009560CA" w:rsidRPr="006977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187B3A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Внутренняя цельность и красота «природного» человека в повести «Олеся»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3-4 учебные недели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самостоятельная работа с учебной литературой; написание докладов; объяснение наблюдаемых явлений.</w:t>
            </w:r>
            <w:r w:rsidR="0035619F" w:rsidRPr="006977AF">
              <w:rPr>
                <w:rFonts w:ascii="Times New Roman" w:hAnsi="Times New Roman" w:cs="Times New Roman"/>
              </w:rPr>
              <w:t xml:space="preserve"> Анализ образа героя.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Диалог, полилог, письменный ответ; творческая работа; практическая работа.</w:t>
            </w:r>
            <w:r w:rsidR="009560CA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6807B2" w:rsidRPr="006977AF" w:rsidTr="006807B2">
        <w:trPr>
          <w:gridAfter w:val="1"/>
          <w:wAfter w:w="26" w:type="pct"/>
          <w:trHeight w:val="340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Серебряный век русской поэзии (1 час)</w:t>
            </w:r>
          </w:p>
        </w:tc>
      </w:tr>
      <w:tr w:rsidR="006807B2" w:rsidRPr="006977AF" w:rsidTr="00BC3B10">
        <w:trPr>
          <w:gridAfter w:val="1"/>
          <w:wAfter w:w="26" w:type="pct"/>
          <w:trHeight w:val="6010"/>
        </w:trPr>
        <w:tc>
          <w:tcPr>
            <w:tcW w:w="3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Серебряный век русской поэзии 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5 учебная неделя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Отбор и сравнение материалов по нескольким источникам; просмотр учебного фильма; выполнение работы практикума.</w:t>
            </w:r>
            <w:r w:rsidR="0035619F" w:rsidRPr="006977AF">
              <w:rPr>
                <w:rFonts w:ascii="Times New Roman" w:hAnsi="Times New Roman" w:cs="Times New Roman"/>
              </w:rPr>
              <w:t xml:space="preserve"> Заучивание наизусть.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Опрос; письменный ответ; творческое задание.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6807B2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87B3A" w:rsidRPr="006977AF" w:rsidRDefault="00187B3A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Символизм и русские поэты-символисты (2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187B3A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Символизм и русские поэты-символисты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6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написание докладов; просмотр учебного фильма.</w:t>
            </w:r>
            <w:r w:rsidR="0035619F" w:rsidRPr="006977AF">
              <w:rPr>
                <w:rFonts w:ascii="Times New Roman" w:hAnsi="Times New Roman" w:cs="Times New Roman"/>
              </w:rPr>
              <w:t xml:space="preserve"> Сопоставление произведений.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Письменный ответ; опрос.</w:t>
            </w:r>
            <w:r w:rsidR="009560CA" w:rsidRPr="006977AF">
              <w:rPr>
                <w:rFonts w:ascii="Times New Roman" w:hAnsi="Times New Roman" w:cs="Times New Roman"/>
              </w:rPr>
              <w:t xml:space="preserve"> Конспект.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187B3A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Поэзия К.Д. Бальмонта и В.Я Брюсова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7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Самостоятельная работа с учебным материалом; систематизация учебного материала; выполнение работ практикума.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практическая работа.</w:t>
            </w:r>
            <w:r w:rsidR="009560CA" w:rsidRPr="006977AF">
              <w:rPr>
                <w:rFonts w:ascii="Times New Roman" w:hAnsi="Times New Roman" w:cs="Times New Roman"/>
              </w:rPr>
              <w:t xml:space="preserve"> Анализ поэтического текста.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6807B2" w:rsidRPr="006977AF" w:rsidTr="006807B2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 xml:space="preserve">                                              «Преодолевшие символизм» (2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Поэзия И.Ф. Анненского. Особенности художественного мира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8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систематизация учебного материала; анализ таблицы.</w:t>
            </w:r>
            <w:r w:rsidR="0035619F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опрос; конспект; устный и письменный ответ.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6807B2" w:rsidRPr="006977AF" w:rsidTr="006807B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000" w:type="pct"/>
            <w:gridSpan w:val="12"/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807B2" w:rsidRPr="006977AF" w:rsidTr="006807B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2"/>
          <w:wAfter w:w="38" w:type="pct"/>
          <w:trHeight w:val="100"/>
        </w:trPr>
        <w:tc>
          <w:tcPr>
            <w:tcW w:w="4962" w:type="pct"/>
            <w:gridSpan w:val="10"/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7B3A" w:rsidRPr="006977AF" w:rsidTr="00BC3B10">
        <w:trPr>
          <w:gridAfter w:val="1"/>
          <w:wAfter w:w="26" w:type="pct"/>
          <w:trHeight w:val="2447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«Преодолевшие символизм» (новые течения в русской поэзии)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9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и анализ выступления одноклассников; работа с научно-популярной литературой</w:t>
            </w:r>
            <w:r w:rsidR="0035619F" w:rsidRPr="006977AF">
              <w:rPr>
                <w:rFonts w:ascii="Times New Roman" w:hAnsi="Times New Roman" w:cs="Times New Roman"/>
              </w:rPr>
              <w:t>.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конспект; устный и письменный ответ на вопрос; эссе.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</w:t>
            </w:r>
            <w:r w:rsidR="006807B2" w:rsidRPr="006977AF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6807B2" w:rsidRPr="006977AF" w:rsidTr="006807B2">
        <w:trPr>
          <w:gridAfter w:val="1"/>
          <w:wAfter w:w="26" w:type="pct"/>
          <w:trHeight w:val="380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                   Н.С. Гумилёв (2 часа)</w:t>
            </w:r>
          </w:p>
        </w:tc>
      </w:tr>
      <w:tr w:rsidR="006807B2" w:rsidRPr="006977AF" w:rsidTr="00BC3B10">
        <w:trPr>
          <w:gridAfter w:val="1"/>
          <w:wAfter w:w="26" w:type="pct"/>
          <w:trHeight w:val="5420"/>
        </w:trPr>
        <w:tc>
          <w:tcPr>
            <w:tcW w:w="3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Биография Н.С. Гумилёва. Ранняя лирика поэта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10 учебная неделя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Работа со словарем. Написание рефератов и докладов.</w:t>
            </w:r>
            <w:r w:rsidR="0035619F" w:rsidRPr="006977AF">
              <w:rPr>
                <w:rFonts w:ascii="Times New Roman" w:hAnsi="Times New Roman" w:cs="Times New Roman"/>
              </w:rPr>
              <w:t xml:space="preserve"> Самостоятельный анализ произведения.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Проект.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6807B2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07B2" w:rsidRPr="006977AF" w:rsidRDefault="006807B2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6807B2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Тема истории и судьбы, творчества и творца в поздней лирике Н.С. Гумилёва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11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Работа со словарем. Самостоятельная работа с учебным материалом. Анализ проблемных ситуаций.</w:t>
            </w:r>
            <w:r w:rsidR="0035619F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Доклад; конспект; опрос.</w:t>
            </w:r>
            <w:r w:rsidR="009560CA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  <w:trHeight w:val="270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«Короли смеха» из журнала «</w:t>
            </w:r>
            <w:proofErr w:type="spellStart"/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Сатирикон</w:t>
            </w:r>
            <w:proofErr w:type="spellEnd"/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» (1 час)</w:t>
            </w:r>
          </w:p>
        </w:tc>
      </w:tr>
      <w:tr w:rsidR="00BC3B10" w:rsidRPr="006977AF" w:rsidTr="00BC3B10">
        <w:trPr>
          <w:gridAfter w:val="1"/>
          <w:wAfter w:w="26" w:type="pct"/>
          <w:trHeight w:val="5520"/>
        </w:trPr>
        <w:tc>
          <w:tcPr>
            <w:tcW w:w="3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«Короли смеха» из журнала «</w:t>
            </w:r>
            <w:proofErr w:type="spellStart"/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Сатирикон</w:t>
            </w:r>
            <w:proofErr w:type="spellEnd"/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»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12 учебная неделя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Работа со словарем. Работа с художественным текстом. Слушание объяснений учителя.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Опрос; доклад; конспект.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Литературный процесс 1930-начала 1940-х годов (3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1930-начала 1940-х годов. Обзор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13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анализ выступления одноклассников; наблюдение над языковым материалом.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опрос; конспект; доклад.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35619F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1930-начала 1940-х годов. Знакомство с романом Н.А. Островского «Как закалялась сталь» и лирикой Мандельштама. Эмигрантская «ветвь» русской литературы. Обзор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14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35619F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Анализ выступления одноклассников; наблюдение над языковым материалом. Запись плана лекции.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опрос; практическая работа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А.Н. Толстой: жизнь и творчество. Историческая проза писателя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15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35619F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Отзыв о прочитанном, пересказ с элементами анализа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Аналитическая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  <w:trHeight w:val="220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Литература Великой Отечественной войны (1 час)</w:t>
            </w:r>
          </w:p>
        </w:tc>
      </w:tr>
      <w:tr w:rsidR="00BC3B10" w:rsidRPr="006977AF" w:rsidTr="00BC3B10">
        <w:trPr>
          <w:gridAfter w:val="1"/>
          <w:wAfter w:w="26" w:type="pct"/>
          <w:trHeight w:val="5570"/>
        </w:trPr>
        <w:tc>
          <w:tcPr>
            <w:tcW w:w="3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Литература Великой Отечественной войны 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16 учебная неделя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Слушание и анализ выступлений одноклассников; самостоятельная работа </w:t>
            </w:r>
            <w:r w:rsidR="004D655B" w:rsidRPr="006977AF">
              <w:rPr>
                <w:rFonts w:ascii="Times New Roman" w:hAnsi="Times New Roman" w:cs="Times New Roman"/>
              </w:rPr>
              <w:t>с текстом.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Опрос, конспект. Анализ текста.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  <w:trHeight w:val="341"/>
        </w:trPr>
        <w:tc>
          <w:tcPr>
            <w:tcW w:w="4974" w:type="pct"/>
            <w:gridSpan w:val="11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            А.Т. Твардовский (2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А.Т. Твардовский: очерк жизни и творчества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17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D655B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Составление плана как прием анализа. Самостоятельный анализ произведения.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Самостоятельная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Философская проблематика поздней реалистической лирики А.Т. Твардовского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18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и анализ выступлений одноклассников. Написание докладов.</w:t>
            </w:r>
            <w:r w:rsidR="004D655B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Практическая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Литературный процесс 1950–1980-х годов (5 часов)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1950–1980-х годов. Осмысление Великой Победы 1945 года в сороковые-пятидесятые годы XX века в поэзии и прозе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19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Работа с учебной литературой; слушание объяснений учителя.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конспект; письменный ответ на вопросы.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1950–1980-х годов. «Оттепель» 1953–1964 годов – рождение нового типа литературного движения. Поэтическая «оттепель»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20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D655B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Работа с учебным материалом. Конспектирование. Самостоятельный анализ произведения.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1950–1980-х годов. «Окопный реализм писателей-фронтовиков 1960–1970-х годов»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21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D655B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Написание докладов, выступлений.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Самостоятельная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Литературный процесс 1950–1980-х годов. «Деревенская» и «городская» проза 1950–1980-х годов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22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Анализ проблемных ситуаций.</w:t>
            </w:r>
            <w:r w:rsidR="004D655B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практическая работа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Литературный процесс 1950–1980-х годов. Историческая романистика 1960 – 1980-х годов. Авторская песня как песенный </w:t>
            </w:r>
            <w:proofErr w:type="spellStart"/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монотеатр</w:t>
            </w:r>
            <w:proofErr w:type="spellEnd"/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1970–1980-х годов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23-24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написание докладов и рефератов.</w:t>
            </w:r>
            <w:r w:rsidR="004D655B" w:rsidRPr="006977AF">
              <w:rPr>
                <w:rFonts w:ascii="Times New Roman" w:hAnsi="Times New Roman" w:cs="Times New Roman"/>
              </w:rPr>
              <w:t xml:space="preserve"> Прослушивание аудиоматериалов. 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Доклад; письменный и устный ответ; творческая работа.</w:t>
            </w:r>
            <w:r w:rsidR="009560CA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МЭШ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РЭШ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BC3B10" w:rsidRPr="006977AF" w:rsidTr="00BC3B10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BC3B10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               Н.М. Рубцов (1 час)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BC3B10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Поэзия Н.М. Рубцова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25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Работа в парах; работа с текстом.</w:t>
            </w:r>
            <w:r w:rsidR="004D655B" w:rsidRPr="006977AF">
              <w:rPr>
                <w:rFonts w:ascii="Times New Roman" w:hAnsi="Times New Roman" w:cs="Times New Roman"/>
              </w:rPr>
              <w:t xml:space="preserve"> Анализ стихотворений.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Практическая работа; сочинение.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5117AE" w:rsidRPr="006977AF" w:rsidTr="005117AE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117AE" w:rsidRPr="006977AF" w:rsidRDefault="005117AE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                В.П. Астафьев (2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В.П. Астафьев. </w:t>
            </w: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Знакомство с биографией и творчеством. Анализ рассказа «Царь-рыба»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26 учебная </w:t>
            </w:r>
            <w:r w:rsidRPr="006977AF">
              <w:rPr>
                <w:rFonts w:ascii="Times New Roman" w:hAnsi="Times New Roman" w:cs="Times New Roman"/>
              </w:rPr>
              <w:lastRenderedPageBreak/>
              <w:t>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Слушание выступле</w:t>
            </w:r>
            <w:r w:rsidRPr="006977AF">
              <w:rPr>
                <w:rFonts w:ascii="Times New Roman" w:hAnsi="Times New Roman" w:cs="Times New Roman"/>
              </w:rPr>
              <w:lastRenderedPageBreak/>
              <w:t>ний одноклассников; написание докладов.</w:t>
            </w:r>
            <w:r w:rsidR="004D655B" w:rsidRPr="006977AF">
              <w:rPr>
                <w:rFonts w:ascii="Times New Roman" w:hAnsi="Times New Roman" w:cs="Times New Roman"/>
              </w:rPr>
              <w:t xml:space="preserve"> Анализ эпизода, образа героя.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 xml:space="preserve">Диалог; полилог; конспект; </w:t>
            </w:r>
            <w:r w:rsidRPr="006977AF">
              <w:rPr>
                <w:rFonts w:ascii="Times New Roman" w:hAnsi="Times New Roman" w:cs="Times New Roman"/>
              </w:rPr>
              <w:lastRenderedPageBreak/>
              <w:t>творческая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 xml:space="preserve">Воспитание уважения к своему </w:t>
            </w:r>
            <w:r w:rsidRPr="006977A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Проза В.П. Астафьева. Анализ рассказа «Бабушкин праздник» («Последний поклон»), повести «Пастух и пастушка»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27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Слушание выступлений одноклассников; </w:t>
            </w:r>
            <w:r w:rsidR="004D655B" w:rsidRPr="006977AF">
              <w:rPr>
                <w:rFonts w:ascii="Times New Roman" w:hAnsi="Times New Roman" w:cs="Times New Roman"/>
              </w:rPr>
              <w:t>р</w:t>
            </w:r>
            <w:r w:rsidRPr="006977AF">
              <w:rPr>
                <w:rFonts w:ascii="Times New Roman" w:hAnsi="Times New Roman" w:cs="Times New Roman"/>
              </w:rPr>
              <w:t>абота с художественным текстом.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Опрос; устный и письменный ответ; сочинение.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5117AE" w:rsidRPr="006977AF" w:rsidTr="005117AE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117AE" w:rsidRPr="006977AF" w:rsidRDefault="005117AE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                В.Г. Распутин (2 часа)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В.Г. Распутин. Знакомство с биографией. Особенности сюжетов и проблематика прозы писателя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28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Отбор и сравнение материалов; систематизация учебного материала; объяснение наблюдаемых явлений.</w:t>
            </w:r>
            <w:r w:rsidR="004D655B" w:rsidRPr="006977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Конспект; опрос; проект.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Проза В.Г. Распутина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 9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объяснений учителя; слушание и анализ выступления однокласс</w:t>
            </w:r>
            <w:r w:rsidRPr="006977AF">
              <w:rPr>
                <w:rFonts w:ascii="Times New Roman" w:hAnsi="Times New Roman" w:cs="Times New Roman"/>
              </w:rPr>
              <w:lastRenderedPageBreak/>
              <w:t>ников; доклад.</w:t>
            </w:r>
            <w:r w:rsidR="004D655B" w:rsidRPr="006977AF">
              <w:rPr>
                <w:rFonts w:ascii="Times New Roman" w:hAnsi="Times New Roman" w:cs="Times New Roman"/>
              </w:rPr>
              <w:t xml:space="preserve"> Анализ эпизода.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Сообщение; конспект; диалог.</w:t>
            </w:r>
            <w:r w:rsidR="009560CA" w:rsidRPr="006977AF">
              <w:rPr>
                <w:rFonts w:ascii="Times New Roman" w:hAnsi="Times New Roman" w:cs="Times New Roman"/>
              </w:rPr>
              <w:t xml:space="preserve"> Анализ текста.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 xml:space="preserve">Воспитание уважения к своему народу, чувства ответственности перед Родиной, гордости за </w:t>
            </w:r>
            <w:r w:rsidRPr="006977A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свой край, свою Родину, прошлое и настоящее своего народа</w:t>
            </w:r>
          </w:p>
        </w:tc>
      </w:tr>
      <w:tr w:rsidR="005117AE" w:rsidRPr="006977AF" w:rsidTr="005117AE">
        <w:trPr>
          <w:gridAfter w:val="1"/>
          <w:wAfter w:w="26" w:type="pct"/>
        </w:trPr>
        <w:tc>
          <w:tcPr>
            <w:tcW w:w="4974" w:type="pct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117AE" w:rsidRPr="006977AF" w:rsidRDefault="005117AE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 xml:space="preserve">                               Новейшая русская проза и поэзия (7 часов)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Новейшая русская реалистическая проза 1980–1990-х годов и начала XXI века. Обзор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30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выступлений одноклассников</w:t>
            </w:r>
            <w:r w:rsidR="004D655B" w:rsidRPr="006977AF">
              <w:rPr>
                <w:rFonts w:ascii="Times New Roman" w:hAnsi="Times New Roman" w:cs="Times New Roman"/>
              </w:rPr>
              <w:t xml:space="preserve">. </w:t>
            </w:r>
            <w:r w:rsidRPr="006977AF">
              <w:rPr>
                <w:rFonts w:ascii="Times New Roman" w:hAnsi="Times New Roman" w:cs="Times New Roman"/>
              </w:rPr>
              <w:t>Работа с пу</w:t>
            </w:r>
            <w:r w:rsidR="004D655B" w:rsidRPr="006977AF">
              <w:rPr>
                <w:rFonts w:ascii="Times New Roman" w:hAnsi="Times New Roman" w:cs="Times New Roman"/>
              </w:rPr>
              <w:t xml:space="preserve">блицистическим текстом. 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Письменный ответ; диалог; творческая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29-30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Новейшая русская реалистическая проза 1980–1990-х годов и начала XXI века: эволюция модернистской и постмодернистской прозы. Ироническая проза. Эссе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31-32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Слушание вы</w:t>
            </w:r>
            <w:r w:rsidR="004D655B" w:rsidRPr="006977AF">
              <w:rPr>
                <w:rFonts w:ascii="Times New Roman" w:hAnsi="Times New Roman" w:cs="Times New Roman"/>
              </w:rPr>
              <w:t xml:space="preserve">ступлений одноклассников. </w:t>
            </w:r>
            <w:r w:rsidRPr="006977AF">
              <w:rPr>
                <w:rFonts w:ascii="Times New Roman" w:hAnsi="Times New Roman" w:cs="Times New Roman"/>
              </w:rPr>
              <w:t xml:space="preserve">Работа с художественным текстом. </w:t>
            </w:r>
            <w:r w:rsidR="004D655B" w:rsidRPr="006977AF">
              <w:rPr>
                <w:rFonts w:ascii="Times New Roman" w:hAnsi="Times New Roman" w:cs="Times New Roman"/>
              </w:rPr>
              <w:t>Анализ текста.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Диалог; опрос; эссе.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</w:r>
          </w:p>
        </w:tc>
      </w:tr>
      <w:tr w:rsidR="00187B3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5117AE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Поэзия И.А. Бродского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33-34 учебная неделя</w:t>
            </w: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Слушание выступлений одноклассников; наблюдение над </w:t>
            </w:r>
            <w:r w:rsidR="004D655B" w:rsidRPr="006977AF">
              <w:rPr>
                <w:rFonts w:ascii="Times New Roman" w:hAnsi="Times New Roman" w:cs="Times New Roman"/>
              </w:rPr>
              <w:t>языковым материалом.</w:t>
            </w:r>
          </w:p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 xml:space="preserve">Работа с текстом. 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Проект; проверочная работа.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17824" w:rsidRPr="006977AF" w:rsidRDefault="00417824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7824" w:rsidRPr="006977AF" w:rsidRDefault="00417824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  <w:shd w:val="clear" w:color="auto" w:fill="FFFFFF"/>
              </w:rPr>
              <w:t xml:space="preserve">Воспитание уважения к своему народу, чувства ответственности перед Родиной, гордости за свой край, </w:t>
            </w:r>
            <w:r w:rsidRPr="006977A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свою Родину, прошлое и настоящее своего народа</w:t>
            </w:r>
          </w:p>
        </w:tc>
      </w:tr>
      <w:tr w:rsidR="009560CA" w:rsidRPr="006977AF" w:rsidTr="00BC3B10">
        <w:trPr>
          <w:gridAfter w:val="1"/>
          <w:wAfter w:w="26" w:type="pct"/>
        </w:trPr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CD7B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lastRenderedPageBreak/>
              <w:t>33-</w:t>
            </w:r>
            <w:r w:rsidR="00CD7B2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977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Современные литературные ситуации: реальность и перспективы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4D655B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Проведение диспута. Анализ эпизодов, сцен, всего произведения.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Опрос; устный и письменный ответ; сочинение.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5028" w:type="pct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1"/>
            </w:tblGrid>
            <w:tr w:rsidR="009560CA" w:rsidRPr="006977AF" w:rsidTr="006977AF">
              <w:tc>
                <w:tcPr>
                  <w:tcW w:w="562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60CA" w:rsidRPr="006977AF" w:rsidRDefault="009560CA" w:rsidP="006977A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6977AF">
                    <w:rPr>
                      <w:rFonts w:ascii="Times New Roman" w:hAnsi="Times New Roman" w:cs="Times New Roman"/>
                      <w:shd w:val="clear" w:color="auto" w:fill="FFFFFF"/>
                    </w:rPr>
                    <w:t>Воспитание уважения к своему народу, чувства ответственности перед Родиной, гордости за свой край, свою Родину, прошлое и настоящее своего народа</w:t>
                  </w:r>
                </w:p>
              </w:tc>
            </w:tr>
          </w:tbl>
          <w:p w:rsidR="009560CA" w:rsidRPr="006977AF" w:rsidRDefault="009560CA" w:rsidP="006977AF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560CA" w:rsidRPr="006977AF" w:rsidTr="006807B2">
        <w:trPr>
          <w:gridAfter w:val="1"/>
          <w:wAfter w:w="26" w:type="pct"/>
        </w:trPr>
        <w:tc>
          <w:tcPr>
            <w:tcW w:w="83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560CA" w:rsidRPr="006977AF" w:rsidRDefault="009560CA" w:rsidP="00CD7B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977AF">
              <w:rPr>
                <w:rFonts w:ascii="Times New Roman" w:hAnsi="Times New Roman" w:cs="Times New Roman"/>
                <w:b/>
              </w:rPr>
              <w:t>3</w:t>
            </w:r>
            <w:r w:rsidR="00CD7B2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25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7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0CA" w:rsidRPr="006977AF" w:rsidRDefault="009560CA" w:rsidP="006977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417824" w:rsidRPr="006977AF" w:rsidRDefault="00417824" w:rsidP="006977AF">
      <w:pPr>
        <w:spacing w:after="0" w:line="240" w:lineRule="auto"/>
        <w:rPr>
          <w:rFonts w:ascii="Times New Roman" w:hAnsi="Times New Roman" w:cs="Times New Roman"/>
        </w:rPr>
      </w:pPr>
    </w:p>
    <w:p w:rsidR="00417824" w:rsidRPr="006977AF" w:rsidRDefault="00417824" w:rsidP="006977AF">
      <w:pPr>
        <w:spacing w:after="0" w:line="240" w:lineRule="auto"/>
        <w:rPr>
          <w:rFonts w:ascii="Times New Roman" w:hAnsi="Times New Roman" w:cs="Times New Roman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4945" w:rsidRPr="006977AF" w:rsidRDefault="00514945" w:rsidP="006977AF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514945" w:rsidRPr="006977AF" w:rsidSect="006977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42A16"/>
    <w:multiLevelType w:val="multilevel"/>
    <w:tmpl w:val="762C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F36072"/>
    <w:multiLevelType w:val="multilevel"/>
    <w:tmpl w:val="702E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7E3FF6"/>
    <w:multiLevelType w:val="multilevel"/>
    <w:tmpl w:val="F272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B34"/>
    <w:rsid w:val="000C7103"/>
    <w:rsid w:val="00187B3A"/>
    <w:rsid w:val="00332B34"/>
    <w:rsid w:val="0035619F"/>
    <w:rsid w:val="00417824"/>
    <w:rsid w:val="004D655B"/>
    <w:rsid w:val="005117AE"/>
    <w:rsid w:val="00514945"/>
    <w:rsid w:val="006807B2"/>
    <w:rsid w:val="006977AF"/>
    <w:rsid w:val="00806F9D"/>
    <w:rsid w:val="008F7724"/>
    <w:rsid w:val="009560CA"/>
    <w:rsid w:val="00993BE5"/>
    <w:rsid w:val="009F6A20"/>
    <w:rsid w:val="00A33870"/>
    <w:rsid w:val="00BC3B10"/>
    <w:rsid w:val="00CD7B2A"/>
    <w:rsid w:val="00F5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77297-D205-4DCC-9AED-FD2443B1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32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332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18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87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8082</Words>
  <Characters>46070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Чурсина Алевтина Александровна</dc:creator>
  <cp:keywords/>
  <dc:description/>
  <cp:lastModifiedBy>Учетная запись Майкрософт</cp:lastModifiedBy>
  <cp:revision>4</cp:revision>
  <dcterms:created xsi:type="dcterms:W3CDTF">2022-06-28T07:40:00Z</dcterms:created>
  <dcterms:modified xsi:type="dcterms:W3CDTF">2023-09-04T07:33:00Z</dcterms:modified>
</cp:coreProperties>
</file>